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</w:pPr>
    </w:p>
    <w:p>
      <w:pPr>
        <w:spacing w:after="240"/>
        <w:jc w:val="center"/>
      </w:pPr>
      <w:r>
        <w:rPr>
          <w:rFonts w:ascii="Cambria" w:cs="Cambria" w:eastAsia="Cambria" w:hAnsi="Cambria"/>
          <w:color w:val="857A70"/>
          <w:spacing w:val="60"/>
          <w:sz w:val="17"/>
          <w:szCs w:val="17"/>
        </w:rPr>
        <w:t xml:space="preserve">EDUCAȚIE TIMPURIE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260"/>
      </w:pPr>
    </w:p>
    <w:p>
      <w:pPr>
        <w:spacing w:after="100" w:before="200"/>
        <w:jc w:val="center"/>
      </w:pPr>
      <w:r>
        <w:rPr>
          <w:rFonts w:ascii="Cambria" w:cs="Cambria" w:eastAsia="Cambria" w:hAnsi="Cambria"/>
          <w:b/>
          <w:bCs/>
          <w:caps w:val="false"/>
          <w:color w:val="8A4B2E"/>
          <w:spacing w:val="30"/>
          <w:sz w:val="40"/>
          <w:szCs w:val="40"/>
        </w:rPr>
        <w:t xml:space="preserve">Proiect de activitate integrată</w:t>
      </w:r>
    </w:p>
    <w:p>
      <w:pPr>
        <w:spacing w:after="140"/>
        <w:jc w:val="center"/>
      </w:pPr>
      <w:r>
        <w:rPr>
          <w:rFonts w:ascii="Cambria" w:cs="Cambria" w:eastAsia="Cambria" w:hAnsi="Cambria"/>
          <w:color w:val="8A4B2E"/>
          <w:sz w:val="28"/>
          <w:szCs w:val="28"/>
        </w:rPr>
        <w:t xml:space="preserve">❧</w:t>
      </w:r>
    </w:p>
    <w:p>
      <w:pPr>
        <w:spacing w:after="200"/>
        <w:jc w:val="center"/>
      </w:pPr>
      <w:r>
        <w:rPr>
          <w:rFonts w:ascii="Cambria" w:cs="Cambria" w:eastAsia="Cambria" w:hAnsi="Cambria"/>
          <w:i/>
          <w:iCs/>
          <w:color w:val="857A70"/>
          <w:sz w:val="22"/>
          <w:szCs w:val="22"/>
        </w:rPr>
        <w:t xml:space="preserve">activitate integrată pe parcursul unei zile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700"/>
      </w:pPr>
    </w:p>
    <w:tbl>
      <w:tblPr>
        <w:tblW w:type="dxa" w:w="7530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259"/>
        <w:gridCol w:w="5271"/>
      </w:tblGrid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Grupa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Educatoare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Tema săptămânii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700"/>
      </w:pPr>
    </w:p>
    <w:p>
      <w:pPr>
        <w:spacing w:after="80"/>
        <w:jc w:val="center"/>
      </w:pPr>
      <w:r>
        <w:rPr>
          <w:rFonts w:ascii="Cambria" w:cs="Cambria" w:eastAsia="Cambria" w:hAnsi="Cambria"/>
          <w:color w:val="857A70"/>
          <w:sz w:val="17"/>
          <w:szCs w:val="17"/>
        </w:rPr>
        <w:t xml:space="preserve">Grădi Asistent</w:t>
      </w:r>
    </w:p>
    <w:p>
      <w:pPr>
        <w:keepNext/>
        <w:pageBreakBefore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Cuprins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01   </w:t>
      </w:r>
      <w:r>
        <w:rPr>
          <w:rFonts w:ascii="Cambria" w:cs="Cambria" w:eastAsia="Cambria" w:hAnsi="Cambria"/>
          <w:sz w:val="23"/>
          <w:szCs w:val="23"/>
        </w:rPr>
        <w:t xml:space="preserve">Încadrarea în curriculum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02   </w:t>
      </w:r>
      <w:r>
        <w:rPr>
          <w:rFonts w:ascii="Cambria" w:cs="Cambria" w:eastAsia="Cambria" w:hAnsi="Cambria"/>
          <w:sz w:val="23"/>
          <w:szCs w:val="23"/>
        </w:rPr>
        <w:t xml:space="preserve">Dimensiuni ale dezvoltării și comportamente vizate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03   </w:t>
      </w:r>
      <w:r>
        <w:rPr>
          <w:rFonts w:ascii="Cambria" w:cs="Cambria" w:eastAsia="Cambria" w:hAnsi="Cambria"/>
          <w:sz w:val="23"/>
          <w:szCs w:val="23"/>
        </w:rPr>
        <w:t xml:space="preserve">Scopul și obiectivele operaționale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04   </w:t>
      </w:r>
      <w:r>
        <w:rPr>
          <w:rFonts w:ascii="Cambria" w:cs="Cambria" w:eastAsia="Cambria" w:hAnsi="Cambria"/>
          <w:sz w:val="23"/>
          <w:szCs w:val="23"/>
        </w:rPr>
        <w:t xml:space="preserve">Secvențele zilei (ADP · ALA 1 · ADE · ALA 2)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05   </w:t>
      </w:r>
      <w:r>
        <w:rPr>
          <w:rFonts w:ascii="Cambria" w:cs="Cambria" w:eastAsia="Cambria" w:hAnsi="Cambria"/>
          <w:sz w:val="23"/>
          <w:szCs w:val="23"/>
        </w:rPr>
        <w:t xml:space="preserve">Strategii didactice și bibliografie</w:t>
      </w:r>
    </w:p>
    <w:p>
      <w:pPr>
        <w:spacing w:after="70" w:line="300"/>
      </w:pPr>
      <w:r>
        <w:rPr>
          <w:rFonts w:ascii="Cambria" w:cs="Cambria" w:eastAsia="Cambria" w:hAnsi="Cambria"/>
          <w:b/>
          <w:bCs/>
          <w:color w:val="8A4B2E"/>
          <w:sz w:val="23"/>
          <w:szCs w:val="23"/>
        </w:rPr>
        <w:t xml:space="preserve">06   </w:t>
      </w:r>
      <w:r>
        <w:rPr>
          <w:rFonts w:ascii="Cambria" w:cs="Cambria" w:eastAsia="Cambria" w:hAnsi="Cambria"/>
          <w:sz w:val="23"/>
          <w:szCs w:val="23"/>
        </w:rPr>
        <w:t xml:space="preserve">Desfășurarea activității</w:t>
      </w:r>
    </w:p>
    <w:p>
      <w:pPr>
        <w:keepNext/>
        <w:pageBreakBefore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Încadrarea în curriculum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3204"/>
        <w:gridCol w:w="6208"/>
      </w:tblGrid>
      <w:tr>
        <w:trPr>
          <w:cantSplit/>
          <w:tblHeader/>
        </w:trPr>
        <w:tc>
          <w:tcPr>
            <w:tcW w:type="dxa" w:w="3204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Element</w:t>
            </w:r>
          </w:p>
        </w:tc>
        <w:tc>
          <w:tcPr>
            <w:tcW w:type="dxa" w:w="62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Conținut</w:t>
            </w:r>
          </w:p>
        </w:tc>
      </w:tr>
      <w:tr>
        <w:trPr>
          <w:cantSplit/>
        </w:trPr>
        <w:tc>
          <w:tcPr>
            <w:tcW w:type="dxa" w:w="32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Tema anuală de studiu</w:t>
            </w:r>
          </w:p>
        </w:tc>
        <w:tc>
          <w:tcPr>
            <w:tcW w:type="dxa" w:w="62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Tema proiectului tematic</w:t>
            </w:r>
          </w:p>
        </w:tc>
        <w:tc>
          <w:tcPr>
            <w:tcW w:type="dxa" w:w="62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Tema săptămânii</w:t>
            </w:r>
          </w:p>
        </w:tc>
        <w:tc>
          <w:tcPr>
            <w:tcW w:type="dxa" w:w="62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Tema activității integrate</w:t>
            </w:r>
          </w:p>
        </w:tc>
        <w:tc>
          <w:tcPr>
            <w:tcW w:type="dxa" w:w="62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Data</w:t>
            </w:r>
          </w:p>
        </w:tc>
        <w:tc>
          <w:tcPr>
            <w:tcW w:type="dxa" w:w="62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Tipul activității</w:t>
            </w:r>
          </w:p>
        </w:tc>
        <w:tc>
          <w:tcPr>
            <w:tcW w:type="dxa" w:w="62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Durata</w:t>
            </w:r>
          </w:p>
        </w:tc>
        <w:tc>
          <w:tcPr>
            <w:tcW w:type="dxa" w:w="62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Dimensiuni ale dezvoltării și comportamente vizate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Scopul activității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Obiective operaționale</w:t>
      </w:r>
    </w:p>
    <w:p>
      <w:pPr>
        <w:spacing w:after="100" w:line="300"/>
      </w:pPr>
      <w:r>
        <w:rPr>
          <w:rFonts w:ascii="Cambria" w:cs="Cambria" w:eastAsia="Cambria" w:hAnsi="Cambria"/>
          <w:i/>
          <w:iCs/>
          <w:sz w:val="23"/>
          <w:szCs w:val="23"/>
        </w:rPr>
        <w:t xml:space="preserve">Formulare: verb de acțiune + condiție + criteriu de reușită.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pageBreakBefore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Secvențele zilei</w:t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ADP — Activități de dezvoltare personală</w:t>
      </w:r>
    </w:p>
    <w:p>
      <w:pPr>
        <w:pStyle w:val="ListParagraph"/>
        <w:numPr>
          <w:ilvl w:val="0"/>
          <w:numId w:val="1"/>
        </w:numPr>
        <w:spacing w:after="50" w:line="300"/>
      </w:pPr>
      <w:r>
        <w:rPr>
          <w:rFonts w:ascii="Cambria" w:cs="Cambria" w:eastAsia="Cambria" w:hAnsi="Cambria"/>
          <w:sz w:val="23"/>
          <w:szCs w:val="23"/>
        </w:rPr>
        <w:t xml:space="preserve">Întâlnirea de dimineață: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Style w:val="ListParagraph"/>
        <w:numPr>
          <w:ilvl w:val="0"/>
          <w:numId w:val="1"/>
        </w:numPr>
        <w:spacing w:after="50" w:line="300"/>
      </w:pPr>
      <w:r>
        <w:rPr>
          <w:rFonts w:ascii="Cambria" w:cs="Cambria" w:eastAsia="Cambria" w:hAnsi="Cambria"/>
          <w:sz w:val="23"/>
          <w:szCs w:val="23"/>
        </w:rPr>
        <w:t xml:space="preserve">Rutine: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Style w:val="ListParagraph"/>
        <w:numPr>
          <w:ilvl w:val="0"/>
          <w:numId w:val="1"/>
        </w:numPr>
        <w:spacing w:after="50" w:line="300"/>
      </w:pPr>
      <w:r>
        <w:rPr>
          <w:rFonts w:ascii="Cambria" w:cs="Cambria" w:eastAsia="Cambria" w:hAnsi="Cambria"/>
          <w:sz w:val="23"/>
          <w:szCs w:val="23"/>
        </w:rPr>
        <w:t xml:space="preserve">Tranziții: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ALA 1 — Activități liber alese (centre)</w:t>
      </w:r>
    </w:p>
    <w:p>
      <w:pPr>
        <w:spacing w:after="100" w:line="300"/>
      </w:pPr>
      <w:r>
        <w:rPr>
          <w:rFonts w:ascii="Cambria" w:cs="Cambria" w:eastAsia="Cambria" w:hAnsi="Cambria"/>
          <w:i/>
          <w:iCs/>
          <w:sz w:val="23"/>
          <w:szCs w:val="23"/>
        </w:rPr>
        <w:t xml:space="preserve">Se deschid minimum două centre; se notează titlul și materialele fiecăruia.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3003"/>
        <w:gridCol w:w="3204"/>
        <w:gridCol w:w="3205"/>
      </w:tblGrid>
      <w:tr>
        <w:trPr>
          <w:cantSplit/>
          <w:tblHeader/>
        </w:trPr>
        <w:tc>
          <w:tcPr>
            <w:tcW w:type="dxa" w:w="300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Centrul</w:t>
            </w:r>
          </w:p>
        </w:tc>
        <w:tc>
          <w:tcPr>
            <w:tcW w:type="dxa" w:w="3204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Titlul activității</w:t>
            </w:r>
          </w:p>
        </w:tc>
        <w:tc>
          <w:tcPr>
            <w:tcW w:type="dxa" w:w="3205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Materiale</w:t>
            </w:r>
          </w:p>
        </w:tc>
      </w:tr>
      <w:tr>
        <w:trPr>
          <w:cantSplit/>
        </w:trPr>
        <w:tc>
          <w:tcPr>
            <w:tcW w:type="dxa" w:w="30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2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2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20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205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20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2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ADE — Activități pe domenii experiențiale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202"/>
        <w:gridCol w:w="3003"/>
        <w:gridCol w:w="2102"/>
        <w:gridCol w:w="2105"/>
      </w:tblGrid>
      <w:tr>
        <w:trPr>
          <w:cantSplit/>
          <w:tblHeader/>
        </w:trPr>
        <w:tc>
          <w:tcPr>
            <w:tcW w:type="dxa" w:w="2202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Domeniul</w:t>
            </w:r>
          </w:p>
        </w:tc>
        <w:tc>
          <w:tcPr>
            <w:tcW w:type="dxa" w:w="3003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Categoria de activitate</w:t>
            </w:r>
          </w:p>
        </w:tc>
        <w:tc>
          <w:tcPr>
            <w:tcW w:type="dxa" w:w="2102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Mijloc de realizare</w:t>
            </w:r>
          </w:p>
        </w:tc>
        <w:tc>
          <w:tcPr>
            <w:tcW w:type="dxa" w:w="2105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Titlul</w:t>
            </w:r>
          </w:p>
        </w:tc>
      </w:tr>
      <w:tr>
        <w:trPr>
          <w:cantSplit/>
        </w:trPr>
        <w:tc>
          <w:tcPr>
            <w:tcW w:type="dxa" w:w="22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0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10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1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02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03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102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105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ALA 2 — Activități recreative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Strategii didactice</w:t>
      </w:r>
    </w:p>
    <w:p>
      <w:pPr>
        <w:pBdr>
          <w:bottom w:val="dotted" w:color="C8B5A6" w:sz="4" w:space="2"/>
        </w:pBdr>
        <w:spacing w:after="60" w:before="60"/>
      </w:pPr>
      <w:r>
        <w:rPr>
          <w:rFonts w:ascii="Cambria" w:cs="Cambria" w:eastAsia="Cambria" w:hAnsi="Cambria"/>
          <w:b/>
          <w:bCs/>
          <w:sz w:val="23"/>
          <w:szCs w:val="23"/>
        </w:rPr>
        <w:t xml:space="preserve">Metode și procedee: </w:t>
      </w:r>
    </w:p>
    <w:p>
      <w:pPr>
        <w:pBdr>
          <w:bottom w:val="dotted" w:color="C8B5A6" w:sz="4" w:space="2"/>
        </w:pBdr>
        <w:spacing w:after="60" w:before="60"/>
      </w:pPr>
      <w:r>
        <w:rPr>
          <w:rFonts w:ascii="Cambria" w:cs="Cambria" w:eastAsia="Cambria" w:hAnsi="Cambria"/>
          <w:b/>
          <w:bCs/>
          <w:sz w:val="23"/>
          <w:szCs w:val="23"/>
        </w:rPr>
        <w:t xml:space="preserve">Mijloace de învățământ: </w:t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b/>
          <w:bCs/>
          <w:sz w:val="23"/>
          <w:szCs w:val="23"/>
        </w:rPr>
        <w:t xml:space="preserve">Forme de organizare: </w:t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Bibliografie</w:t>
      </w:r>
    </w:p>
    <w:p>
      <w:pPr>
        <w:pStyle w:val="ListParagraph"/>
        <w:numPr>
          <w:ilvl w:val="0"/>
          <w:numId w:val="1"/>
        </w:numPr>
        <w:spacing w:after="50" w:line="300"/>
      </w:pPr>
      <w:r>
        <w:rPr>
          <w:rFonts w:ascii="Cambria" w:cs="Cambria" w:eastAsia="Cambria" w:hAnsi="Cambria"/>
          <w:sz w:val="23"/>
          <w:szCs w:val="23"/>
        </w:rPr>
        <w:t xml:space="preserve">Curriculum pentru educație timpurie (OMEN 4694/2019)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sectPr>
          <w:headerReference w:type="default" r:id="rId7"/>
          <w:headerReference w:type="first" r:id="rId8"/>
          <w:footerReference w:type="default" r:id="rId9"/>
          <w:footerReference w:type="first" r:id="rId10"/>
          <w:pgSz w:w="11906" w:h="16838" w:orient="portrait"/>
          <w:pgMar w:top="1247" w:right="1247" w:bottom="1247" w:left="1247" w:header="708" w:footer="708" w:gutter="0"/>
          <w:pgNumType/>
          <w:titlePg/>
          <w:docGrid w:linePitch="360"/>
        </w:sectPr>
      </w:pPr>
    </w:p>
    <w:p>
      <w:pPr>
        <w:keepNext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Desfășurarea activității</w:t>
      </w:r>
    </w:p>
    <w:tbl>
      <w:tblPr>
        <w:tblW w:type="dxa" w:w="14344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357"/>
        <w:gridCol w:w="4519"/>
        <w:gridCol w:w="2161"/>
        <w:gridCol w:w="2357"/>
        <w:gridCol w:w="2950"/>
      </w:tblGrid>
      <w:tr>
        <w:trPr>
          <w:cantSplit/>
          <w:tblHeader/>
        </w:trPr>
        <w:tc>
          <w:tcPr>
            <w:tcW w:type="dxa" w:w="2357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Evenimentul didactic</w:t>
            </w:r>
          </w:p>
        </w:tc>
        <w:tc>
          <w:tcPr>
            <w:tcW w:type="dxa" w:w="4519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Conținutul științific</w:t>
            </w:r>
          </w:p>
        </w:tc>
        <w:tc>
          <w:tcPr>
            <w:tcW w:type="dxa" w:w="2161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Metode și procedee</w:t>
            </w:r>
          </w:p>
        </w:tc>
        <w:tc>
          <w:tcPr>
            <w:tcW w:type="dxa" w:w="2357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Mijloace de învățământ</w:t>
            </w:r>
          </w:p>
        </w:tc>
        <w:tc>
          <w:tcPr>
            <w:tcW w:type="dxa" w:w="2950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Evaluare</w:t>
            </w:r>
          </w:p>
        </w:tc>
      </w:tr>
      <w:tr>
        <w:trPr>
          <w:cantSplit/>
        </w:trPr>
        <w:tc>
          <w:tcPr>
            <w:tcW w:type="dxa" w:w="2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Moment organizatoric</w:t>
            </w:r>
          </w:p>
        </w:tc>
        <w:tc>
          <w:tcPr>
            <w:tcW w:type="dxa" w:w="45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1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5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5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Captarea atenției</w:t>
            </w:r>
          </w:p>
        </w:tc>
        <w:tc>
          <w:tcPr>
            <w:tcW w:type="dxa" w:w="45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16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5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5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Anunțarea temei și a obiectivelor</w:t>
            </w:r>
          </w:p>
        </w:tc>
        <w:tc>
          <w:tcPr>
            <w:tcW w:type="dxa" w:w="45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1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5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5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Reactualizarea cunoștințelor (opțional)</w:t>
            </w:r>
          </w:p>
        </w:tc>
        <w:tc>
          <w:tcPr>
            <w:tcW w:type="dxa" w:w="45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16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5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5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Dirijarea învățării</w:t>
            </w:r>
          </w:p>
        </w:tc>
        <w:tc>
          <w:tcPr>
            <w:tcW w:type="dxa" w:w="45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1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5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5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Obținerea performanței (opțional)</w:t>
            </w:r>
          </w:p>
        </w:tc>
        <w:tc>
          <w:tcPr>
            <w:tcW w:type="dxa" w:w="45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16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5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5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Asigurarea retenției și a transferului (opțional)</w:t>
            </w:r>
          </w:p>
        </w:tc>
        <w:tc>
          <w:tcPr>
            <w:tcW w:type="dxa" w:w="45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1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5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5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Evaluarea activității</w:t>
            </w:r>
          </w:p>
        </w:tc>
        <w:tc>
          <w:tcPr>
            <w:tcW w:type="dxa" w:w="45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16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5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5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Încheierea activității</w:t>
            </w:r>
          </w:p>
        </w:tc>
        <w:tc>
          <w:tcPr>
            <w:tcW w:type="dxa" w:w="45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1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5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143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172"/>
        <w:gridCol w:w="7172"/>
      </w:tblGrid>
      <w:tr>
        <w:trPr>
          <w:cantSplit/>
        </w:trPr>
        <w:tc>
          <w:tcPr>
            <w:tcW w:type="dxa" w:w="717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Educatoare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  <w:tc>
          <w:tcPr>
            <w:tcW w:type="dxa" w:w="717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Director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</w:tr>
    </w:tbl>
    <w:sectPr>
      <w:headerReference w:type="default" r:id="rId11"/>
      <w:headerReference w:type="first" r:id="rId12"/>
      <w:footerReference w:type="default" r:id="rId13"/>
      <w:footerReference w:type="first" r:id="rId14"/>
      <w:pgSz w:w="16838" w:h="11906" w:orient="landscape"/>
      <w:pgMar w:top="1247" w:right="1247" w:bottom="1247" w:left="1247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Proiect de activitate integrată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Proiect de activitate integrată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footer" Target="footer4.xm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Proiect de activitate integrată</dc:title>
  <dc:creator>Grădi Asistent</dc:creator>
  <dc:description>Document editabil (șablon Premium) generat cu Grădi Asistent.</dc:description>
  <cp:lastModifiedBy>Un-named</cp:lastModifiedBy>
  <cp:revision>1</cp:revision>
  <dcterms:created xsi:type="dcterms:W3CDTF">2026-08-16T11:33:41.967Z</dcterms:created>
  <dcterms:modified xsi:type="dcterms:W3CDTF">2026-08-16T11:33:41.967Z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