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Caiet de observații curente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observarea sistematică a comportamentelor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7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Observația se consemnează imediat după activitate, cu descrierea faptei, nu cu eticheta pusă copilului.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168"/>
        <w:gridCol w:w="1947"/>
        <w:gridCol w:w="1557"/>
        <w:gridCol w:w="2433"/>
        <w:gridCol w:w="1168"/>
        <w:gridCol w:w="1365"/>
      </w:tblGrid>
      <w:tr>
        <w:trPr>
          <w:cantSplit/>
          <w:tblHeader/>
        </w:trPr>
        <w:tc>
          <w:tcPr>
            <w:tcW w:type="dxa" w:w="1168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194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155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Contextul (ADP / ALA / ADE)</w:t>
            </w:r>
          </w:p>
        </w:tc>
        <w:tc>
          <w:tcPr>
            <w:tcW w:type="dxa" w:w="243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Comportamentul observat</w:t>
            </w:r>
          </w:p>
        </w:tc>
        <w:tc>
          <w:tcPr>
            <w:tcW w:type="dxa" w:w="1168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Dimensiunea</w:t>
            </w:r>
          </w:p>
        </w:tc>
        <w:tc>
          <w:tcPr>
            <w:tcW w:type="dxa" w:w="136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Măsuri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3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Times New Roman" w:cs="Times New Roman" w:eastAsia="Times New Roman" w:hAnsi="Times New Roman"/>
          <w:b/>
          <w:bCs/>
          <w:color w:val="3F3934"/>
          <w:sz w:val="18"/>
          <w:szCs w:val="18"/>
        </w:rPr>
        <w:t xml:space="preserve">Legendă: </w:t>
      </w:r>
      <w:r>
        <w:rPr>
          <w:rFonts w:ascii="Times New Roman" w:cs="Times New Roman" w:eastAsia="Times New Roman" w:hAnsi="Times New Roman"/>
          <w:color w:val="3F3934"/>
          <w:sz w:val="18"/>
          <w:szCs w:val="18"/>
        </w:rPr>
        <w:t xml:space="preserve">Dimensiunea se notează cu codul din Curriculum (ex. A1, B3, Da2, E1).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Caiet de observații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2026-08-16T11:33:41.066Z</dcterms:created>
  <dcterms:modified xsi:type="dcterms:W3CDTF">2026-08-16T11:33:41.066Z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